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08DE80" w14:textId="2C9EAEDF" w:rsidR="006B2E3D" w:rsidRPr="006B2E3D" w:rsidRDefault="006B2E3D" w:rsidP="006B2E3D">
      <w:r w:rsidRPr="006B2E3D">
        <w:rPr>
          <w:b/>
          <w:bCs/>
        </w:rPr>
        <w:t>MCCPTA Emergency Draft Resolution: Dangers of Synthetic Turf</w:t>
      </w:r>
    </w:p>
    <w:p w14:paraId="4C6A0A09" w14:textId="21CC4D4E" w:rsidR="006B2E3D" w:rsidRPr="006B2E3D" w:rsidRDefault="006B2E3D" w:rsidP="006B2E3D">
      <w:r w:rsidRPr="006B2E3D">
        <w:rPr>
          <w:b/>
          <w:bCs/>
        </w:rPr>
        <w:t>Whereas</w:t>
      </w:r>
      <w:r w:rsidRPr="006B2E3D">
        <w:t xml:space="preserve">, </w:t>
      </w:r>
      <w:proofErr w:type="gramStart"/>
      <w:r w:rsidRPr="006B2E3D">
        <w:t>Most</w:t>
      </w:r>
      <w:proofErr w:type="gramEnd"/>
      <w:r w:rsidRPr="006B2E3D">
        <w:t xml:space="preserve"> synthetic turf uses tire waste infill, which contains hundreds of toxic and carcinogenic chemicals.  Children’s developing bodies are more sensitive to extreme heat and toxic chemicals.  Toxic chemicals can be absorbed through the skin, by breathing in volatile organic compounds, and ingestion affecting developing bodies and brains.  Further toxins are cumulative over time; and</w:t>
      </w:r>
    </w:p>
    <w:p w14:paraId="494726A7" w14:textId="5F0DDA5A" w:rsidR="006B2E3D" w:rsidRPr="006B2E3D" w:rsidRDefault="006B2E3D" w:rsidP="006B2E3D">
      <w:r w:rsidRPr="006B2E3D">
        <w:rPr>
          <w:b/>
          <w:bCs/>
        </w:rPr>
        <w:t>Whereas</w:t>
      </w:r>
      <w:r w:rsidRPr="006B2E3D">
        <w:t>, Real grass has natural cooling properties, air temperatures on synthetic turf routinely reach 130-140F creating dangerous heat islands especially for children who are more sensitive to heat, even on mild temperature days; and</w:t>
      </w:r>
    </w:p>
    <w:p w14:paraId="03E1E250" w14:textId="26CA6D8F" w:rsidR="006B2E3D" w:rsidRPr="006B2E3D" w:rsidRDefault="006B2E3D" w:rsidP="006B2E3D">
      <w:proofErr w:type="gramStart"/>
      <w:r w:rsidRPr="006B2E3D">
        <w:rPr>
          <w:b/>
          <w:bCs/>
        </w:rPr>
        <w:t>Whereas</w:t>
      </w:r>
      <w:r w:rsidRPr="006B2E3D">
        <w:t>,</w:t>
      </w:r>
      <w:proofErr w:type="gramEnd"/>
      <w:r w:rsidRPr="006B2E3D">
        <w:t xml:space="preserve"> Synthetic turf grass can be coated in per- and polyfluoroalkyl substances (PFAS), aka forever chemicals, that are known carcinogens, decrease immunity, cause fertility issues, damage livers and can change fetal and child development; and</w:t>
      </w:r>
    </w:p>
    <w:p w14:paraId="0AF5273D" w14:textId="4FE4C494" w:rsidR="006B2E3D" w:rsidRPr="006B2E3D" w:rsidRDefault="006B2E3D" w:rsidP="006B2E3D">
      <w:r w:rsidRPr="006B2E3D">
        <w:rPr>
          <w:b/>
          <w:bCs/>
        </w:rPr>
        <w:t>Whereas</w:t>
      </w:r>
      <w:r w:rsidRPr="006B2E3D">
        <w:t>, Natural grass and soil provide a positive health effect improving the immune system, reducing inflammation, allergies and asthma and general health; and</w:t>
      </w:r>
    </w:p>
    <w:p w14:paraId="6424D7C7" w14:textId="7E091D33" w:rsidR="006B2E3D" w:rsidRPr="006B2E3D" w:rsidRDefault="006B2E3D" w:rsidP="006B2E3D">
      <w:r w:rsidRPr="006B2E3D">
        <w:rPr>
          <w:b/>
          <w:bCs/>
        </w:rPr>
        <w:t>Whereas</w:t>
      </w:r>
      <w:r w:rsidRPr="006B2E3D">
        <w:t xml:space="preserve">, </w:t>
      </w:r>
      <w:proofErr w:type="gramStart"/>
      <w:r w:rsidRPr="006B2E3D">
        <w:t>When</w:t>
      </w:r>
      <w:proofErr w:type="gramEnd"/>
      <w:r w:rsidRPr="006B2E3D">
        <w:t xml:space="preserve"> examining non-contact knee, ankle and foot injuries, </w:t>
      </w:r>
      <w:proofErr w:type="gramStart"/>
      <w:r w:rsidRPr="006B2E3D">
        <w:t>play</w:t>
      </w:r>
      <w:proofErr w:type="gramEnd"/>
      <w:r w:rsidRPr="006B2E3D">
        <w:t xml:space="preserve"> on synthetic turf had a 56% higher rate of injuries. The greatest difference in non-contact injury rates between synthetic and natural turf </w:t>
      </w:r>
      <w:proofErr w:type="gramStart"/>
      <w:r w:rsidRPr="006B2E3D">
        <w:t>were</w:t>
      </w:r>
      <w:proofErr w:type="gramEnd"/>
      <w:r w:rsidRPr="006B2E3D">
        <w:t xml:space="preserve"> to the ankle: synthetic turf resulted in a 68% higher rate of injuries.  The rate of PCL tears during competition in all collegiate divisions on artificial turf was 194% higher than on natural grass. The NFL Players Association representing professional athletes advocates for </w:t>
      </w:r>
      <w:proofErr w:type="gramStart"/>
      <w:r w:rsidRPr="006B2E3D">
        <w:t>play</w:t>
      </w:r>
      <w:proofErr w:type="gramEnd"/>
      <w:r w:rsidRPr="006B2E3D">
        <w:t xml:space="preserve"> on natural grass: nearly 90% of professionals say it causes more soreness and fatigue and likely shortens their career.  Over 80% of pro athletes say it contributes to more </w:t>
      </w:r>
      <w:proofErr w:type="gramStart"/>
      <w:r w:rsidRPr="006B2E3D">
        <w:t>injury</w:t>
      </w:r>
      <w:proofErr w:type="gramEnd"/>
      <w:r w:rsidRPr="006B2E3D">
        <w:t>; and</w:t>
      </w:r>
    </w:p>
    <w:p w14:paraId="0E969470" w14:textId="087F0322" w:rsidR="006B2E3D" w:rsidRPr="006B2E3D" w:rsidRDefault="006B2E3D" w:rsidP="006B2E3D">
      <w:r w:rsidRPr="006B2E3D">
        <w:rPr>
          <w:b/>
          <w:bCs/>
        </w:rPr>
        <w:t>Whereas</w:t>
      </w:r>
      <w:r w:rsidRPr="006B2E3D">
        <w:t>, FIFA, the governing body of soccer requires tournament play on natural grass for men's soccer and women fought for and won the right to play on natural grass and Major League Baseball has converted nearly all their fields to natural grass; and</w:t>
      </w:r>
    </w:p>
    <w:p w14:paraId="603C621A" w14:textId="07C51792" w:rsidR="006B2E3D" w:rsidRPr="006B2E3D" w:rsidRDefault="006B2E3D" w:rsidP="006B2E3D">
      <w:proofErr w:type="gramStart"/>
      <w:r w:rsidRPr="006B2E3D">
        <w:rPr>
          <w:b/>
          <w:bCs/>
        </w:rPr>
        <w:t>Whereas</w:t>
      </w:r>
      <w:r w:rsidRPr="006B2E3D">
        <w:t>,</w:t>
      </w:r>
      <w:proofErr w:type="gramEnd"/>
      <w:r w:rsidRPr="006B2E3D">
        <w:t xml:space="preserve"> Synthetic turf fields are 440,000 pounds of </w:t>
      </w:r>
      <w:proofErr w:type="gramStart"/>
      <w:r w:rsidRPr="006B2E3D">
        <w:t>nonrecyclable</w:t>
      </w:r>
      <w:proofErr w:type="gramEnd"/>
      <w:r w:rsidRPr="006B2E3D">
        <w:t xml:space="preserve"> waste. There are no synthetic turf recycling facilities in the </w:t>
      </w:r>
      <w:proofErr w:type="gramStart"/>
      <w:r w:rsidRPr="006B2E3D">
        <w:t>U.S.</w:t>
      </w:r>
      <w:proofErr w:type="gramEnd"/>
      <w:r w:rsidRPr="006B2E3D">
        <w:t xml:space="preserve"> and no U.S. field has ever been recycled.  When removed, the fields are disposed of on private property or in landfills; and</w:t>
      </w:r>
    </w:p>
    <w:p w14:paraId="2FEDC450" w14:textId="5C0B80EA" w:rsidR="006B2E3D" w:rsidRPr="006B2E3D" w:rsidRDefault="006B2E3D" w:rsidP="006B2E3D">
      <w:proofErr w:type="gramStart"/>
      <w:r w:rsidRPr="006B2E3D">
        <w:rPr>
          <w:b/>
          <w:bCs/>
        </w:rPr>
        <w:t>Whereas</w:t>
      </w:r>
      <w:r w:rsidRPr="006B2E3D">
        <w:t>,</w:t>
      </w:r>
      <w:proofErr w:type="gramEnd"/>
      <w:r w:rsidRPr="006B2E3D">
        <w:t xml:space="preserve"> Synthetic turf is expensive (estimated at $1.3 million) and has a usable life of just 8-10 years and required maintenance makes it more expensive than well designed natural grass fields with property maintenance; and</w:t>
      </w:r>
    </w:p>
    <w:p w14:paraId="065CBFA2" w14:textId="3F8BDD6B" w:rsidR="006B2E3D" w:rsidRPr="006B2E3D" w:rsidRDefault="006B2E3D" w:rsidP="006B2E3D">
      <w:proofErr w:type="gramStart"/>
      <w:r w:rsidRPr="006B2E3D">
        <w:rPr>
          <w:b/>
          <w:bCs/>
        </w:rPr>
        <w:t>Whereas</w:t>
      </w:r>
      <w:r w:rsidRPr="006B2E3D">
        <w:t>,</w:t>
      </w:r>
      <w:proofErr w:type="gramEnd"/>
      <w:r w:rsidRPr="006B2E3D">
        <w:t xml:space="preserve"> Multiple international studies of microplastics in watersheds and oceans have found 12%-15% of microplastics are composed of material from synthetic turf.  These </w:t>
      </w:r>
      <w:r w:rsidRPr="006B2E3D">
        <w:lastRenderedPageBreak/>
        <w:t xml:space="preserve">microplastics are harmful to ocean wildlife and impact food sustainability for humans and wildlife; </w:t>
      </w:r>
      <w:proofErr w:type="gramStart"/>
      <w:r w:rsidRPr="006B2E3D">
        <w:t>therefore</w:t>
      </w:r>
      <w:proofErr w:type="gramEnd"/>
      <w:r w:rsidRPr="006B2E3D">
        <w:t xml:space="preserve"> be it</w:t>
      </w:r>
    </w:p>
    <w:p w14:paraId="6ECC61ED" w14:textId="516961B1" w:rsidR="006B2E3D" w:rsidRPr="006B2E3D" w:rsidRDefault="006B2E3D" w:rsidP="006B2E3D">
      <w:r w:rsidRPr="006B2E3D">
        <w:rPr>
          <w:b/>
          <w:bCs/>
        </w:rPr>
        <w:t>Resolved,</w:t>
      </w:r>
      <w:r w:rsidRPr="006B2E3D">
        <w:t xml:space="preserve"> That Montgomery County Council PTA and its constituent members support putting a moratorium on any new outdoor synthetic turf fields and </w:t>
      </w:r>
      <w:proofErr w:type="gramStart"/>
      <w:r w:rsidRPr="006B2E3D">
        <w:t>to replace</w:t>
      </w:r>
      <w:proofErr w:type="gramEnd"/>
      <w:r w:rsidRPr="006B2E3D">
        <w:t xml:space="preserve"> existing synthetic turf fields with natural grass as they require replacement; and be it further</w:t>
      </w:r>
    </w:p>
    <w:p w14:paraId="6C71A63D" w14:textId="595A111A" w:rsidR="006B2E3D" w:rsidRPr="006B2E3D" w:rsidRDefault="006B2E3D" w:rsidP="006B2E3D">
      <w:r w:rsidRPr="006B2E3D">
        <w:rPr>
          <w:b/>
          <w:bCs/>
        </w:rPr>
        <w:t>Resolved,</w:t>
      </w:r>
      <w:r w:rsidRPr="006B2E3D">
        <w:t> That Montgomery County Council PTA and its constituent members request the installation of visible warning signs at all synthetic turf fields </w:t>
      </w:r>
      <w:r w:rsidRPr="006B2E3D">
        <w:rPr>
          <w:b/>
          <w:bCs/>
        </w:rPr>
        <w:t>in Montgomery County</w:t>
      </w:r>
      <w:r w:rsidRPr="006B2E3D">
        <w:t> warning athletes, parents, and others of heat risk and chemical toxins and recommendations to improve safety; and be it further</w:t>
      </w:r>
    </w:p>
    <w:p w14:paraId="5F0371B0" w14:textId="77777777" w:rsidR="006B2E3D" w:rsidRPr="006B2E3D" w:rsidRDefault="006B2E3D" w:rsidP="006B2E3D">
      <w:r w:rsidRPr="006B2E3D">
        <w:rPr>
          <w:b/>
          <w:bCs/>
        </w:rPr>
        <w:t>Resolved,</w:t>
      </w:r>
      <w:r w:rsidRPr="006B2E3D">
        <w:t> That Montgomery County Council PTA and its constituent members advocate before legislative bodies, educational institutions, and within print media to support the construction and use of natural grass fields and oppose the construction or use of artificial turf fields.</w:t>
      </w:r>
    </w:p>
    <w:p w14:paraId="40DD0324" w14:textId="746F0F44" w:rsidR="00212DCE" w:rsidRPr="006D2658" w:rsidRDefault="00212DCE" w:rsidP="006D2658"/>
    <w:sectPr w:rsidR="00212DCE" w:rsidRPr="006D26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2DCE"/>
    <w:rsid w:val="0014494A"/>
    <w:rsid w:val="00212DCE"/>
    <w:rsid w:val="002322B5"/>
    <w:rsid w:val="002C78CD"/>
    <w:rsid w:val="002D71B9"/>
    <w:rsid w:val="003840FB"/>
    <w:rsid w:val="004F2D95"/>
    <w:rsid w:val="00514C3D"/>
    <w:rsid w:val="005B0BCC"/>
    <w:rsid w:val="00665F45"/>
    <w:rsid w:val="006B2E3D"/>
    <w:rsid w:val="006D2658"/>
    <w:rsid w:val="007A5A4E"/>
    <w:rsid w:val="007D37C8"/>
    <w:rsid w:val="00943913"/>
    <w:rsid w:val="00C06758"/>
    <w:rsid w:val="00CA6126"/>
    <w:rsid w:val="00CC3010"/>
    <w:rsid w:val="00CD7B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FD9F9"/>
  <w15:chartTrackingRefBased/>
  <w15:docId w15:val="{F22D5784-58CC-47DD-865F-AC5E7AD19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12DC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12DC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12DC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12DC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12DC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12DC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12DC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12DC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12DC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12DC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12DC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12DC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12DC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12DC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12DC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12DC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12DC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12DCE"/>
    <w:rPr>
      <w:rFonts w:eastAsiaTheme="majorEastAsia" w:cstheme="majorBidi"/>
      <w:color w:val="272727" w:themeColor="text1" w:themeTint="D8"/>
    </w:rPr>
  </w:style>
  <w:style w:type="paragraph" w:styleId="Title">
    <w:name w:val="Title"/>
    <w:basedOn w:val="Normal"/>
    <w:next w:val="Normal"/>
    <w:link w:val="TitleChar"/>
    <w:uiPriority w:val="10"/>
    <w:qFormat/>
    <w:rsid w:val="00212DC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12DC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12DC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12DC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12DCE"/>
    <w:pPr>
      <w:spacing w:before="160"/>
      <w:jc w:val="center"/>
    </w:pPr>
    <w:rPr>
      <w:i/>
      <w:iCs/>
      <w:color w:val="404040" w:themeColor="text1" w:themeTint="BF"/>
    </w:rPr>
  </w:style>
  <w:style w:type="character" w:customStyle="1" w:styleId="QuoteChar">
    <w:name w:val="Quote Char"/>
    <w:basedOn w:val="DefaultParagraphFont"/>
    <w:link w:val="Quote"/>
    <w:uiPriority w:val="29"/>
    <w:rsid w:val="00212DCE"/>
    <w:rPr>
      <w:i/>
      <w:iCs/>
      <w:color w:val="404040" w:themeColor="text1" w:themeTint="BF"/>
    </w:rPr>
  </w:style>
  <w:style w:type="paragraph" w:styleId="ListParagraph">
    <w:name w:val="List Paragraph"/>
    <w:basedOn w:val="Normal"/>
    <w:uiPriority w:val="34"/>
    <w:qFormat/>
    <w:rsid w:val="00212DCE"/>
    <w:pPr>
      <w:ind w:left="720"/>
      <w:contextualSpacing/>
    </w:pPr>
  </w:style>
  <w:style w:type="character" w:styleId="IntenseEmphasis">
    <w:name w:val="Intense Emphasis"/>
    <w:basedOn w:val="DefaultParagraphFont"/>
    <w:uiPriority w:val="21"/>
    <w:qFormat/>
    <w:rsid w:val="00212DCE"/>
    <w:rPr>
      <w:i/>
      <w:iCs/>
      <w:color w:val="0F4761" w:themeColor="accent1" w:themeShade="BF"/>
    </w:rPr>
  </w:style>
  <w:style w:type="paragraph" w:styleId="IntenseQuote">
    <w:name w:val="Intense Quote"/>
    <w:basedOn w:val="Normal"/>
    <w:next w:val="Normal"/>
    <w:link w:val="IntenseQuoteChar"/>
    <w:uiPriority w:val="30"/>
    <w:qFormat/>
    <w:rsid w:val="00212DC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12DCE"/>
    <w:rPr>
      <w:i/>
      <w:iCs/>
      <w:color w:val="0F4761" w:themeColor="accent1" w:themeShade="BF"/>
    </w:rPr>
  </w:style>
  <w:style w:type="character" w:styleId="IntenseReference">
    <w:name w:val="Intense Reference"/>
    <w:basedOn w:val="DefaultParagraphFont"/>
    <w:uiPriority w:val="32"/>
    <w:qFormat/>
    <w:rsid w:val="00212DCE"/>
    <w:rPr>
      <w:b/>
      <w:bCs/>
      <w:smallCaps/>
      <w:color w:val="0F4761" w:themeColor="accent1" w:themeShade="BF"/>
      <w:spacing w:val="5"/>
    </w:rPr>
  </w:style>
  <w:style w:type="character" w:styleId="Hyperlink">
    <w:name w:val="Hyperlink"/>
    <w:basedOn w:val="DefaultParagraphFont"/>
    <w:uiPriority w:val="99"/>
    <w:unhideWhenUsed/>
    <w:rsid w:val="002C78CD"/>
    <w:rPr>
      <w:color w:val="467886" w:themeColor="hyperlink"/>
      <w:u w:val="single"/>
    </w:rPr>
  </w:style>
  <w:style w:type="character" w:styleId="UnresolvedMention">
    <w:name w:val="Unresolved Mention"/>
    <w:basedOn w:val="DefaultParagraphFont"/>
    <w:uiPriority w:val="99"/>
    <w:semiHidden/>
    <w:unhideWhenUsed/>
    <w:rsid w:val="002C78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523</Words>
  <Characters>3124</Characters>
  <Application>Microsoft Office Word</Application>
  <DocSecurity>0</DocSecurity>
  <Lines>347</Lines>
  <Paragraphs>331</Paragraphs>
  <ScaleCrop>false</ScaleCrop>
  <Company/>
  <LinksUpToDate>false</LinksUpToDate>
  <CharactersWithSpaces>3316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matevosyan</dc:creator>
  <cp:keywords/>
  <dc:description/>
  <cp:lastModifiedBy>Jonathan Thessin</cp:lastModifiedBy>
  <cp:revision>2</cp:revision>
  <dcterms:created xsi:type="dcterms:W3CDTF">2025-12-14T23:02:00Z</dcterms:created>
  <dcterms:modified xsi:type="dcterms:W3CDTF">2025-12-14T23:02:00Z</dcterms:modified>
</cp:coreProperties>
</file>