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DF9AAB" w14:textId="77777777" w:rsidR="000C17AC" w:rsidRPr="000C17AC" w:rsidRDefault="000C17AC" w:rsidP="000C17AC">
      <w:pPr>
        <w:rPr>
          <w:b/>
          <w:bCs/>
        </w:rPr>
      </w:pPr>
      <w:r w:rsidRPr="000C17AC">
        <w:rPr>
          <w:b/>
          <w:bCs/>
        </w:rPr>
        <w:t>Resolución del MCCPTA sobre el Uso Responsable de la Inteligencia Artificial en las Escuelas de MCPS (Borrador v.2)</w:t>
      </w:r>
    </w:p>
    <w:p w14:paraId="323D594E" w14:textId="77777777" w:rsidR="000C17AC" w:rsidRPr="000C17AC" w:rsidRDefault="000C17AC" w:rsidP="000C17AC">
      <w:r w:rsidRPr="000C17AC">
        <w:rPr>
          <w:b/>
          <w:bCs/>
        </w:rPr>
        <w:t>CONSIDERANDO QUE</w:t>
      </w:r>
      <w:r w:rsidRPr="000C17AC">
        <w:t xml:space="preserve">, nuestros </w:t>
      </w:r>
      <w:proofErr w:type="gramStart"/>
      <w:r w:rsidRPr="000C17AC">
        <w:t>niños y niñas</w:t>
      </w:r>
      <w:proofErr w:type="gramEnd"/>
      <w:r w:rsidRPr="000C17AC">
        <w:t xml:space="preserve"> se encuentran en una etapa crítica de desarrollo cognitivo, en la que construyen habilidades fundamentales de lectura, escritura, pensamiento crítico, razonamiento cognitivo y habilidades interpersonales y emocionales que les servirán a lo largo de toda su vida, y que las actividades en las que participan durante estos años breves y formativos impactan de manera irreversible la formación de las conexiones neuronales en sus cerebros; y</w:t>
      </w:r>
    </w:p>
    <w:p w14:paraId="7697CE3D" w14:textId="77777777" w:rsidR="000C17AC" w:rsidRPr="000C17AC" w:rsidRDefault="000C17AC" w:rsidP="000C17AC">
      <w:r w:rsidRPr="000C17AC">
        <w:rPr>
          <w:b/>
          <w:bCs/>
        </w:rPr>
        <w:t>CONSIDERANDO QUE</w:t>
      </w:r>
      <w:r w:rsidRPr="000C17AC">
        <w:t xml:space="preserve">, múltiples estudios indican que el uso de la inteligencia artificial (IA) moderna, basada en Modelos de Lenguaje de Gran Escala (LLM, por sus siglas en inglés), como la IA generativa y la IA </w:t>
      </w:r>
      <w:proofErr w:type="spellStart"/>
      <w:r w:rsidRPr="000C17AC">
        <w:t>agéntica</w:t>
      </w:r>
      <w:proofErr w:type="spellEnd"/>
      <w:r w:rsidRPr="000C17AC">
        <w:t xml:space="preserve"> (en conjunto, “IA”), deteriora el desarrollo cognitivo y las habilidades de pensamiento crítico tanto en estudiantes como en adultos, lo cual no resulta sorprendente dado que el aprendizaje suele estar directamente relacionado con el esfuerzo mental; y</w:t>
      </w:r>
    </w:p>
    <w:p w14:paraId="38CFF03F" w14:textId="77777777" w:rsidR="000C17AC" w:rsidRPr="000C17AC" w:rsidRDefault="000C17AC" w:rsidP="000C17AC">
      <w:r w:rsidRPr="000C17AC">
        <w:rPr>
          <w:b/>
          <w:bCs/>
        </w:rPr>
        <w:t>CONSIDERANDO QUE</w:t>
      </w:r>
      <w:r w:rsidRPr="000C17AC">
        <w:t>, la IA no es “solo una herramienta” como lo son las calculadoras o la tiza, ya que estas no proporcionan respuestas incorrectas, retroalimentación peligrosa o engañosa; y</w:t>
      </w:r>
    </w:p>
    <w:p w14:paraId="1C4084EB" w14:textId="77777777" w:rsidR="000C17AC" w:rsidRPr="000C17AC" w:rsidRDefault="000C17AC" w:rsidP="000C17AC">
      <w:r w:rsidRPr="000C17AC">
        <w:rPr>
          <w:b/>
          <w:bCs/>
        </w:rPr>
        <w:t>CONSIDERANDO QUE</w:t>
      </w:r>
      <w:r w:rsidRPr="000C17AC">
        <w:t xml:space="preserve">, las tecnologías emergentes, como la proliferación de la IA generativa, agravan la realidad actual en la que los niños ya están expuestos a un tiempo excesivo frente a pantallas tanto dentro como fuera de la escuela, especialmente en los niveles de secundaria y preparatoria, donde se requiere una cantidad significativa de trabajo en clase y tareas en </w:t>
      </w:r>
      <w:proofErr w:type="spellStart"/>
      <w:r w:rsidRPr="000C17AC">
        <w:t>Chromebooks</w:t>
      </w:r>
      <w:proofErr w:type="spellEnd"/>
      <w:r w:rsidRPr="000C17AC">
        <w:t>, computadoras personales, portátiles y, en algunos casos, teléfonos celulares; y</w:t>
      </w:r>
    </w:p>
    <w:p w14:paraId="7237F1A7" w14:textId="77777777" w:rsidR="000C17AC" w:rsidRPr="000C17AC" w:rsidRDefault="000C17AC" w:rsidP="000C17AC">
      <w:r w:rsidRPr="000C17AC">
        <w:rPr>
          <w:b/>
          <w:bCs/>
        </w:rPr>
        <w:t>CONSIDERANDO QUE</w:t>
      </w:r>
      <w:r w:rsidRPr="000C17AC">
        <w:t xml:space="preserve">, el uso excesivo de pantallas derivado del modelo uno a uno de </w:t>
      </w:r>
      <w:proofErr w:type="spellStart"/>
      <w:r w:rsidRPr="000C17AC">
        <w:t>Chromebooks</w:t>
      </w:r>
      <w:proofErr w:type="spellEnd"/>
      <w:r w:rsidRPr="000C17AC">
        <w:t xml:space="preserve"> en el aula no ha generado los resultados educativos prometidos por las empresas tecnológicas y, por el contrario, ha mostrado una correlación negativa demostrable con el rendimiento estudiantil; y</w:t>
      </w:r>
    </w:p>
    <w:p w14:paraId="673E7C0B" w14:textId="77777777" w:rsidR="000C17AC" w:rsidRPr="000C17AC" w:rsidRDefault="000C17AC" w:rsidP="000C17AC">
      <w:r w:rsidRPr="000C17AC">
        <w:rPr>
          <w:b/>
          <w:bCs/>
        </w:rPr>
        <w:t>CONSIDERANDO QUE</w:t>
      </w:r>
      <w:r w:rsidRPr="000C17AC">
        <w:t>, la comprensión y retención del contenido suele ser significativamente mayor cuando se utiliza material impreso en comparación con pantallas, que las pantallas tienden a aislar a los estudiantes entre sí y del docente, privándolos del desarrollo de habilidades sociales y de resolución colaborativa de problemas, y que además obligan al personal docente a competir con distracciones como juegos y contenido inapropiado en dispositivos escolares; y</w:t>
      </w:r>
    </w:p>
    <w:p w14:paraId="63298CE2" w14:textId="68E13E4A" w:rsidR="000C17AC" w:rsidRPr="000C17AC" w:rsidRDefault="000C17AC" w:rsidP="000C17AC">
      <w:r w:rsidRPr="000C17AC">
        <w:rPr>
          <w:b/>
          <w:bCs/>
        </w:rPr>
        <w:t>CONSIDERANDO QUE</w:t>
      </w:r>
      <w:r w:rsidRPr="000C17AC">
        <w:t xml:space="preserve">, la IA ya está presente en los </w:t>
      </w:r>
      <w:proofErr w:type="spellStart"/>
      <w:r w:rsidRPr="000C17AC">
        <w:t>Chromebooks</w:t>
      </w:r>
      <w:proofErr w:type="spellEnd"/>
      <w:r w:rsidRPr="000C17AC">
        <w:t xml:space="preserve"> escolares y se está incorporando en numerosos programas y aplicaciones utilizados por los estudiantes</w:t>
      </w:r>
      <w:r w:rsidR="0053585E">
        <w:t xml:space="preserve">, </w:t>
      </w:r>
      <w:r w:rsidRPr="000C17AC">
        <w:t>a menudo sin aviso ni consentimiento parental</w:t>
      </w:r>
      <w:r>
        <w:t xml:space="preserve">, </w:t>
      </w:r>
      <w:r w:rsidRPr="000C17AC">
        <w:t>antes de que existan lineamientos claros, un currículo de alfabetización en IA o comunicación adecuada con las familias;</w:t>
      </w:r>
    </w:p>
    <w:p w14:paraId="4C0EA09A" w14:textId="77777777" w:rsidR="000C17AC" w:rsidRPr="000C17AC" w:rsidRDefault="000C17AC" w:rsidP="000C17AC">
      <w:r w:rsidRPr="000C17AC">
        <w:rPr>
          <w:b/>
          <w:bCs/>
        </w:rPr>
        <w:t>POR TANTO, SE RESUELVE QUE</w:t>
      </w:r>
      <w:r w:rsidRPr="000C17AC">
        <w:t xml:space="preserve">, el Consejo del PTA del Condado de Montgomery (MCCPTA) insta a las Escuelas Públicas del Condado de Montgomery (MCPS) a desarrollar lineamientos </w:t>
      </w:r>
      <w:r w:rsidRPr="000C17AC">
        <w:lastRenderedPageBreak/>
        <w:t>estrictos para el uso de la IA (incluyendo tanto la generación actual como desarrollos futuros), que:</w:t>
      </w:r>
    </w:p>
    <w:p w14:paraId="6834205D" w14:textId="77777777" w:rsidR="000C17AC" w:rsidRPr="000C17AC" w:rsidRDefault="000C17AC" w:rsidP="000C17AC">
      <w:pPr>
        <w:numPr>
          <w:ilvl w:val="0"/>
          <w:numId w:val="1"/>
        </w:numPr>
      </w:pPr>
      <w:r w:rsidRPr="000C17AC">
        <w:t xml:space="preserve">Establezcan una moratoria inmediata sobre las herramientas de IA en los </w:t>
      </w:r>
      <w:proofErr w:type="spellStart"/>
      <w:r w:rsidRPr="000C17AC">
        <w:t>Chromebooks</w:t>
      </w:r>
      <w:proofErr w:type="spellEnd"/>
      <w:r w:rsidRPr="000C17AC">
        <w:t xml:space="preserve"> proporcionados por la escuela, así como sobre herramientas y funciones de IA en programas, aplicaciones o plataformas de tecnología educativa utilizadas por los estudiantes, hasta que MCPS realice estudios integrales de seguridad y eficacia y publique públicamente sus resultados.</w:t>
      </w:r>
    </w:p>
    <w:p w14:paraId="32CA899F" w14:textId="77777777" w:rsidR="000C17AC" w:rsidRPr="000C17AC" w:rsidRDefault="000C17AC" w:rsidP="000C17AC">
      <w:pPr>
        <w:numPr>
          <w:ilvl w:val="0"/>
          <w:numId w:val="1"/>
        </w:numPr>
      </w:pPr>
      <w:r w:rsidRPr="000C17AC">
        <w:t>Garanticen que todas las herramientas y funciones de IA en programas, aplicaciones y plataformas educativas estén desactivadas por defecto.</w:t>
      </w:r>
    </w:p>
    <w:p w14:paraId="1F0E5994" w14:textId="77777777" w:rsidR="000C17AC" w:rsidRPr="000C17AC" w:rsidRDefault="000C17AC" w:rsidP="000C17AC">
      <w:pPr>
        <w:numPr>
          <w:ilvl w:val="0"/>
          <w:numId w:val="1"/>
        </w:numPr>
      </w:pPr>
      <w:r w:rsidRPr="000C17AC">
        <w:t>Creen un comité asesor de IA con representación de madres, padres y docentes, encargado de definir una visión y estrategia coherente con el enfoque pedagógico, y de evaluar herramientas de IA existentes y futuras para determinar si su valor educativo supera los daños documentados, basándose en investigación independiente y divulgando públicamente su trabajo.</w:t>
      </w:r>
    </w:p>
    <w:p w14:paraId="048F3AD1" w14:textId="77777777" w:rsidR="000C17AC" w:rsidRPr="000C17AC" w:rsidRDefault="000C17AC" w:rsidP="000C17AC">
      <w:pPr>
        <w:numPr>
          <w:ilvl w:val="0"/>
          <w:numId w:val="1"/>
        </w:numPr>
      </w:pPr>
      <w:r w:rsidRPr="000C17AC">
        <w:t>Aseguren que MCPS adopte medidas específicas y públicamente divulgadas para mitigar riesgos cuando una herramienta o función de IA pueda afectar negativamente la salud, la seguridad o las habilidades de lectura, escritura y pensamiento crítico del estudiantado.</w:t>
      </w:r>
    </w:p>
    <w:p w14:paraId="05D0124F" w14:textId="77777777" w:rsidR="000C17AC" w:rsidRPr="000C17AC" w:rsidRDefault="000C17AC" w:rsidP="000C17AC">
      <w:pPr>
        <w:numPr>
          <w:ilvl w:val="0"/>
          <w:numId w:val="1"/>
        </w:numPr>
      </w:pPr>
      <w:r w:rsidRPr="000C17AC">
        <w:t>Exijan el consentimiento explícito de madres, padres o cuidadores antes de que cualquier estudiante pueda acceder a herramientas de IA en dispositivos, programas o aplicaciones escolares, con la posibilidad de excluirse en cualquier momento sin penalización.</w:t>
      </w:r>
    </w:p>
    <w:p w14:paraId="1A5B24E3" w14:textId="77777777" w:rsidR="000C17AC" w:rsidRPr="000C17AC" w:rsidRDefault="000C17AC" w:rsidP="000C17AC">
      <w:pPr>
        <w:numPr>
          <w:ilvl w:val="0"/>
          <w:numId w:val="1"/>
        </w:numPr>
      </w:pPr>
      <w:r w:rsidRPr="000C17AC">
        <w:t>Desarrollen educación en IA apropiada para cada edad, priorizando primero el fortalecimiento de habilidades fundamentales de lectura, escritura y pensamiento crítico antes de introducir herramientas de IA en los grados superiores, dentro de un marco de alfabetización digital.</w:t>
      </w:r>
    </w:p>
    <w:p w14:paraId="35A2D72E" w14:textId="77777777" w:rsidR="000C17AC" w:rsidRPr="000C17AC" w:rsidRDefault="000C17AC" w:rsidP="000C17AC">
      <w:pPr>
        <w:numPr>
          <w:ilvl w:val="0"/>
          <w:numId w:val="1"/>
        </w:numPr>
      </w:pPr>
      <w:r w:rsidRPr="000C17AC">
        <w:t>Garanticen que la alfabetización digital incluya un enfoque ético del uso de la IA, reconociendo que la IA generativa se basa en el uso no autorizado de propiedad intelectual, trabajo explotado, daños ambientales y la reproducción de sesgos estructurales existentes.</w:t>
      </w:r>
    </w:p>
    <w:p w14:paraId="4325DAD3" w14:textId="28ADB0F9" w:rsidR="000C17AC" w:rsidRPr="000C17AC" w:rsidRDefault="000C17AC" w:rsidP="000C17AC">
      <w:pPr>
        <w:numPr>
          <w:ilvl w:val="0"/>
          <w:numId w:val="1"/>
        </w:numPr>
      </w:pPr>
      <w:r w:rsidRPr="000C17AC">
        <w:t>Implementen límites estrictos de uso y mecanismos de monitoreo para cualquier herramienta de IA aprobada, asegurando que complemente</w:t>
      </w:r>
      <w:r w:rsidR="0053585E">
        <w:t xml:space="preserve">, </w:t>
      </w:r>
      <w:r w:rsidRPr="000C17AC">
        <w:t>y no reemplace</w:t>
      </w:r>
      <w:r w:rsidR="0053585E">
        <w:t xml:space="preserve">, </w:t>
      </w:r>
      <w:r w:rsidRPr="000C17AC">
        <w:t>los procesos fundamentales de aprendizaje.</w:t>
      </w:r>
    </w:p>
    <w:p w14:paraId="1E48A5B3" w14:textId="77777777" w:rsidR="000C17AC" w:rsidRPr="000C17AC" w:rsidRDefault="000C17AC" w:rsidP="000C17AC">
      <w:pPr>
        <w:numPr>
          <w:ilvl w:val="0"/>
          <w:numId w:val="1"/>
        </w:numPr>
      </w:pPr>
      <w:r w:rsidRPr="000C17AC">
        <w:t>Proporcionen transparencia total sobre todas las herramientas de IA utilizadas en las aulas, incluyendo prácticas de recolección de datos, tasas de error y medidas de seguridad.</w:t>
      </w:r>
    </w:p>
    <w:p w14:paraId="64097DB8" w14:textId="77777777" w:rsidR="000C17AC" w:rsidRPr="000C17AC" w:rsidRDefault="000C17AC" w:rsidP="000C17AC">
      <w:r w:rsidRPr="000C17AC">
        <w:rPr>
          <w:b/>
          <w:bCs/>
        </w:rPr>
        <w:t>SE RESUELVE ADEMÁS QUE</w:t>
      </w:r>
      <w:r w:rsidRPr="000C17AC">
        <w:t>, el MCCPTA insta a MCPS a:</w:t>
      </w:r>
    </w:p>
    <w:p w14:paraId="5B28F6CD" w14:textId="77777777" w:rsidR="000C17AC" w:rsidRPr="000C17AC" w:rsidRDefault="000C17AC" w:rsidP="000C17AC">
      <w:pPr>
        <w:numPr>
          <w:ilvl w:val="0"/>
          <w:numId w:val="2"/>
        </w:numPr>
      </w:pPr>
      <w:r w:rsidRPr="000C17AC">
        <w:lastRenderedPageBreak/>
        <w:t>Establecer lineamientos estrictos para el uso de IA en procesos de calificación, evaluación o caracterización del estudiantado, garantizando que madres, padres y cuidadores estén plenamente informados sobre el uso, propósito y funcionamiento de dichas herramientas, y que se implementen mecanismos claros para prevenir y corregir sesgos o injusticias.</w:t>
      </w:r>
    </w:p>
    <w:p w14:paraId="4D90F315" w14:textId="77777777" w:rsidR="000C17AC" w:rsidRPr="000C17AC" w:rsidRDefault="000C17AC" w:rsidP="000C17AC">
      <w:pPr>
        <w:numPr>
          <w:ilvl w:val="0"/>
          <w:numId w:val="2"/>
        </w:numPr>
      </w:pPr>
      <w:proofErr w:type="gramStart"/>
      <w:r w:rsidRPr="000C17AC">
        <w:t>Asegurar</w:t>
      </w:r>
      <w:proofErr w:type="gramEnd"/>
      <w:r w:rsidRPr="000C17AC">
        <w:t xml:space="preserve"> que cualquier uso de IA que sustituya decisiones humanas cuente con revisión humana y con procedimientos para intervenir o detener su funcionamiento cuando sea necesario.</w:t>
      </w:r>
    </w:p>
    <w:p w14:paraId="4CCA59F3" w14:textId="51820C1E" w:rsidR="000C17AC" w:rsidRPr="000C17AC" w:rsidRDefault="000C17AC" w:rsidP="000C17AC">
      <w:r w:rsidRPr="000C17AC">
        <w:rPr>
          <w:b/>
          <w:bCs/>
        </w:rPr>
        <w:t>SE RESUELVE FINALMENTE QUE</w:t>
      </w:r>
      <w:r w:rsidRPr="000C17AC">
        <w:t>, el MCCPTA insta a MCPS a promover conversaciones públicas</w:t>
      </w:r>
      <w:r w:rsidR="0053585E">
        <w:t xml:space="preserve">, </w:t>
      </w:r>
      <w:r w:rsidRPr="000C17AC">
        <w:t>como foros comunitarios y sesiones de participación</w:t>
      </w:r>
      <w:r w:rsidR="0053585E">
        <w:t>,</w:t>
      </w:r>
      <w:r w:rsidRPr="000C17AC">
        <w:t xml:space="preserve"> con todas las partes interesadas sobre los fines de la educación pública, el impacto del uso actual de la tecnología en las aulas y una visión clara de mejores prácticas que respalden las habilidades críticas que el estudiantado necesita.</w:t>
      </w:r>
    </w:p>
    <w:p w14:paraId="61CDCEE8" w14:textId="5F3AB295" w:rsidR="00D112FE" w:rsidRDefault="00D112FE"/>
    <w:sectPr w:rsidR="00D112FE">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F40B56"/>
    <w:multiLevelType w:val="multilevel"/>
    <w:tmpl w:val="34F60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4AE1AA8"/>
    <w:multiLevelType w:val="multilevel"/>
    <w:tmpl w:val="A59E1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73882089">
    <w:abstractNumId w:val="0"/>
  </w:num>
  <w:num w:numId="2" w16cid:durableId="17599116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17AC"/>
    <w:rsid w:val="000C17AC"/>
    <w:rsid w:val="0051179F"/>
    <w:rsid w:val="0053585E"/>
    <w:rsid w:val="008C2D83"/>
    <w:rsid w:val="00CD09C9"/>
    <w:rsid w:val="00D112FE"/>
    <w:rsid w:val="00E330D6"/>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8158A"/>
  <w15:chartTrackingRefBased/>
  <w15:docId w15:val="{F06C585F-6213-4402-A070-0734797C3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0C17A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C17A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C17AC"/>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C17AC"/>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C17AC"/>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C17AC"/>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C17AC"/>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C17AC"/>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C17AC"/>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C17AC"/>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C17AC"/>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C17AC"/>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C17AC"/>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C17AC"/>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C17AC"/>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C17AC"/>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C17AC"/>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C17AC"/>
    <w:rPr>
      <w:rFonts w:eastAsiaTheme="majorEastAsia" w:cstheme="majorBidi"/>
      <w:color w:val="272727" w:themeColor="text1" w:themeTint="D8"/>
    </w:rPr>
  </w:style>
  <w:style w:type="paragraph" w:styleId="Ttulo">
    <w:name w:val="Title"/>
    <w:basedOn w:val="Normal"/>
    <w:next w:val="Normal"/>
    <w:link w:val="TtuloCar"/>
    <w:uiPriority w:val="10"/>
    <w:qFormat/>
    <w:rsid w:val="000C17A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C17A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C17AC"/>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C17AC"/>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C17AC"/>
    <w:pPr>
      <w:spacing w:before="160"/>
      <w:jc w:val="center"/>
    </w:pPr>
    <w:rPr>
      <w:i/>
      <w:iCs/>
      <w:color w:val="404040" w:themeColor="text1" w:themeTint="BF"/>
    </w:rPr>
  </w:style>
  <w:style w:type="character" w:customStyle="1" w:styleId="CitaCar">
    <w:name w:val="Cita Car"/>
    <w:basedOn w:val="Fuentedeprrafopredeter"/>
    <w:link w:val="Cita"/>
    <w:uiPriority w:val="29"/>
    <w:rsid w:val="000C17AC"/>
    <w:rPr>
      <w:i/>
      <w:iCs/>
      <w:color w:val="404040" w:themeColor="text1" w:themeTint="BF"/>
    </w:rPr>
  </w:style>
  <w:style w:type="paragraph" w:styleId="Prrafodelista">
    <w:name w:val="List Paragraph"/>
    <w:basedOn w:val="Normal"/>
    <w:uiPriority w:val="34"/>
    <w:qFormat/>
    <w:rsid w:val="000C17AC"/>
    <w:pPr>
      <w:ind w:left="720"/>
      <w:contextualSpacing/>
    </w:pPr>
  </w:style>
  <w:style w:type="character" w:styleId="nfasisintenso">
    <w:name w:val="Intense Emphasis"/>
    <w:basedOn w:val="Fuentedeprrafopredeter"/>
    <w:uiPriority w:val="21"/>
    <w:qFormat/>
    <w:rsid w:val="000C17AC"/>
    <w:rPr>
      <w:i/>
      <w:iCs/>
      <w:color w:val="0F4761" w:themeColor="accent1" w:themeShade="BF"/>
    </w:rPr>
  </w:style>
  <w:style w:type="paragraph" w:styleId="Citadestacada">
    <w:name w:val="Intense Quote"/>
    <w:basedOn w:val="Normal"/>
    <w:next w:val="Normal"/>
    <w:link w:val="CitadestacadaCar"/>
    <w:uiPriority w:val="30"/>
    <w:qFormat/>
    <w:rsid w:val="000C17A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C17AC"/>
    <w:rPr>
      <w:i/>
      <w:iCs/>
      <w:color w:val="0F4761" w:themeColor="accent1" w:themeShade="BF"/>
    </w:rPr>
  </w:style>
  <w:style w:type="character" w:styleId="Referenciaintensa">
    <w:name w:val="Intense Reference"/>
    <w:basedOn w:val="Fuentedeprrafopredeter"/>
    <w:uiPriority w:val="32"/>
    <w:qFormat/>
    <w:rsid w:val="000C17A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Pages>
  <Words>975</Words>
  <Characters>5365</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Bernal-Amick</dc:creator>
  <cp:keywords/>
  <dc:description/>
  <cp:lastModifiedBy>Elizabeth Bernal-Amick</cp:lastModifiedBy>
  <cp:revision>1</cp:revision>
  <dcterms:created xsi:type="dcterms:W3CDTF">2025-12-17T21:24:00Z</dcterms:created>
  <dcterms:modified xsi:type="dcterms:W3CDTF">2025-12-17T21:41:00Z</dcterms:modified>
</cp:coreProperties>
</file>